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dotace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284F68">
        <w:rPr>
          <w:rFonts w:ascii="Times New Roman" w:hAnsi="Times New Roman"/>
          <w:b/>
          <w:sz w:val="32"/>
          <w:szCs w:val="32"/>
        </w:rPr>
        <w:t>obce Dolní Bečva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1C28AA">
        <w:rPr>
          <w:rFonts w:ascii="Times New Roman" w:hAnsi="Times New Roman"/>
        </w:rPr>
      </w:r>
      <w:r w:rsidR="001C28A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1C28AA">
        <w:rPr>
          <w:rFonts w:ascii="Times New Roman" w:hAnsi="Times New Roman"/>
        </w:rPr>
      </w:r>
      <w:r w:rsidR="001C28A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8"/>
        <w:gridCol w:w="5734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Rodné číslo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</w:t>
            </w:r>
            <w:r w:rsidR="0028608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Kč</w:t>
            </w:r>
          </w:p>
          <w:p w:rsidR="0028608F" w:rsidRPr="0028608F" w:rsidRDefault="0028608F" w:rsidP="002860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(s členění na předpokládané výdaje uvedené v příloze žádosti)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</w:t>
            </w:r>
            <w:r w:rsidR="0028608F">
              <w:rPr>
                <w:rFonts w:ascii="Times New Roman" w:hAnsi="Times New Roman" w:cs="Times New Roman"/>
              </w:rPr>
              <w:t xml:space="preserve">pro </w:t>
            </w:r>
            <w:r>
              <w:rPr>
                <w:rFonts w:ascii="Times New Roman" w:hAnsi="Times New Roman" w:cs="Times New Roman"/>
              </w:rPr>
              <w:t>dosažení účelu dotace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Default="00ED2A22" w:rsidP="00ED2A22">
      <w:pPr>
        <w:spacing w:line="240" w:lineRule="auto"/>
        <w:jc w:val="center"/>
        <w:rPr>
          <w:rFonts w:ascii="Times New Roman" w:eastAsia="Times New Roman" w:hAnsi="Times New Roman"/>
          <w:color w:val="003399"/>
        </w:rPr>
      </w:pPr>
    </w:p>
    <w:p w:rsidR="00ED2A22" w:rsidRDefault="00ED2A22">
      <w:pPr>
        <w:rPr>
          <w:rFonts w:ascii="Times New Roman" w:eastAsia="Times New Roman" w:hAnsi="Times New Roman"/>
          <w:color w:val="003399"/>
        </w:rPr>
      </w:pPr>
      <w:r>
        <w:rPr>
          <w:rFonts w:ascii="Times New Roman" w:eastAsia="Times New Roman" w:hAnsi="Times New Roman"/>
          <w:color w:val="003399"/>
        </w:rPr>
        <w:br w:type="page"/>
      </w:r>
    </w:p>
    <w:p w:rsidR="00ED2A22" w:rsidRP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2A22">
        <w:rPr>
          <w:rFonts w:ascii="Times New Roman" w:eastAsia="Times New Roman" w:hAnsi="Times New Roman"/>
          <w:b/>
        </w:rPr>
        <w:lastRenderedPageBreak/>
        <w:t>Čestné prohlášení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2866"/>
        <w:gridCol w:w="2867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377C2D" w:rsidRDefault="00377C2D" w:rsidP="007264C9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7C2D" w:rsidRDefault="00377C2D" w:rsidP="007264C9">
      <w:pPr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Příloha č. 1 -Finanční vyúčtování dotace</w:t>
      </w:r>
    </w:p>
    <w:p w:rsidR="00377C2D" w:rsidRDefault="00377C2D" w:rsidP="007264C9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91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3996"/>
      </w:tblGrid>
      <w:tr w:rsidR="00377C2D" w:rsidRPr="00FD7744" w:rsidTr="001D0E6A">
        <w:trPr>
          <w:trHeight w:val="684"/>
        </w:trPr>
        <w:tc>
          <w:tcPr>
            <w:tcW w:w="5916" w:type="dxa"/>
          </w:tcPr>
          <w:p w:rsidR="00377C2D" w:rsidRPr="00FD7744" w:rsidRDefault="00377C2D" w:rsidP="001D0E6A">
            <w:pPr>
              <w:pStyle w:val="Nadpis1"/>
              <w:ind w:left="95"/>
            </w:pPr>
            <w:r w:rsidRPr="00FD7744">
              <w:t xml:space="preserve">Příjemce (název) </w:t>
            </w:r>
          </w:p>
        </w:tc>
        <w:tc>
          <w:tcPr>
            <w:tcW w:w="3996" w:type="dxa"/>
          </w:tcPr>
          <w:p w:rsidR="00377C2D" w:rsidRPr="00FD7744" w:rsidRDefault="00377C2D" w:rsidP="001D0E6A">
            <w:pPr>
              <w:rPr>
                <w:sz w:val="28"/>
                <w:szCs w:val="28"/>
              </w:rPr>
            </w:pPr>
          </w:p>
        </w:tc>
      </w:tr>
      <w:tr w:rsidR="00377C2D" w:rsidTr="001D0E6A">
        <w:trPr>
          <w:trHeight w:val="708"/>
        </w:trPr>
        <w:tc>
          <w:tcPr>
            <w:tcW w:w="5916" w:type="dxa"/>
          </w:tcPr>
          <w:p w:rsidR="00377C2D" w:rsidRPr="00FD7744" w:rsidRDefault="00377C2D" w:rsidP="001D0E6A">
            <w:pPr>
              <w:pStyle w:val="Nadpis1"/>
              <w:ind w:left="95"/>
            </w:pPr>
            <w:r w:rsidRPr="00FD7744">
              <w:t xml:space="preserve">Adresa, sídla příjemce </w:t>
            </w:r>
          </w:p>
        </w:tc>
        <w:tc>
          <w:tcPr>
            <w:tcW w:w="3996" w:type="dxa"/>
          </w:tcPr>
          <w:p w:rsidR="00377C2D" w:rsidRDefault="00377C2D" w:rsidP="001D0E6A"/>
        </w:tc>
      </w:tr>
      <w:tr w:rsidR="00377C2D" w:rsidTr="001D0E6A">
        <w:trPr>
          <w:trHeight w:val="768"/>
        </w:trPr>
        <w:tc>
          <w:tcPr>
            <w:tcW w:w="5916" w:type="dxa"/>
          </w:tcPr>
          <w:p w:rsidR="00377C2D" w:rsidRPr="00FD7744" w:rsidRDefault="00377C2D" w:rsidP="001D0E6A">
            <w:pPr>
              <w:pStyle w:val="Nadpis1"/>
              <w:ind w:left="95"/>
            </w:pPr>
            <w:r w:rsidRPr="00FD7744">
              <w:t xml:space="preserve">Identifikační číslo organizace </w:t>
            </w:r>
          </w:p>
        </w:tc>
        <w:tc>
          <w:tcPr>
            <w:tcW w:w="3996" w:type="dxa"/>
          </w:tcPr>
          <w:p w:rsidR="00377C2D" w:rsidRDefault="00377C2D" w:rsidP="001D0E6A"/>
        </w:tc>
      </w:tr>
      <w:tr w:rsidR="00377C2D" w:rsidTr="001D0E6A">
        <w:trPr>
          <w:trHeight w:val="636"/>
        </w:trPr>
        <w:tc>
          <w:tcPr>
            <w:tcW w:w="5916" w:type="dxa"/>
          </w:tcPr>
          <w:p w:rsidR="00377C2D" w:rsidRPr="00FD7744" w:rsidRDefault="00377C2D" w:rsidP="001D0E6A">
            <w:pPr>
              <w:pStyle w:val="Nadpis1"/>
              <w:ind w:left="95"/>
            </w:pPr>
            <w:r w:rsidRPr="00FD7744">
              <w:t xml:space="preserve">Dotační titul  - projekt </w:t>
            </w:r>
          </w:p>
        </w:tc>
        <w:tc>
          <w:tcPr>
            <w:tcW w:w="3996" w:type="dxa"/>
          </w:tcPr>
          <w:p w:rsidR="00377C2D" w:rsidRDefault="00377C2D" w:rsidP="001D0E6A"/>
        </w:tc>
      </w:tr>
      <w:tr w:rsidR="00377C2D" w:rsidTr="001D0E6A">
        <w:trPr>
          <w:trHeight w:val="696"/>
        </w:trPr>
        <w:tc>
          <w:tcPr>
            <w:tcW w:w="5916" w:type="dxa"/>
          </w:tcPr>
          <w:p w:rsidR="00377C2D" w:rsidRPr="00FD7744" w:rsidRDefault="00377C2D" w:rsidP="001D0E6A">
            <w:pPr>
              <w:pStyle w:val="Nadpis1"/>
              <w:ind w:left="95"/>
            </w:pPr>
            <w:r w:rsidRPr="00FD7744">
              <w:t xml:space="preserve">Celkové výdaje na projekt </w:t>
            </w:r>
          </w:p>
        </w:tc>
        <w:tc>
          <w:tcPr>
            <w:tcW w:w="3996" w:type="dxa"/>
          </w:tcPr>
          <w:p w:rsidR="00377C2D" w:rsidRDefault="00377C2D" w:rsidP="001D0E6A"/>
        </w:tc>
      </w:tr>
      <w:tr w:rsidR="00377C2D" w:rsidTr="001D0E6A">
        <w:trPr>
          <w:trHeight w:val="780"/>
        </w:trPr>
        <w:tc>
          <w:tcPr>
            <w:tcW w:w="5916" w:type="dxa"/>
          </w:tcPr>
          <w:p w:rsidR="00377C2D" w:rsidRPr="00FD7744" w:rsidRDefault="00377C2D" w:rsidP="001D0E6A">
            <w:pPr>
              <w:pStyle w:val="Nadpis1"/>
              <w:ind w:left="95"/>
            </w:pPr>
            <w:r w:rsidRPr="00FD7744">
              <w:t xml:space="preserve">Výše dotace z rozpočtu obce Dolní Bečva </w:t>
            </w:r>
          </w:p>
        </w:tc>
        <w:tc>
          <w:tcPr>
            <w:tcW w:w="3996" w:type="dxa"/>
          </w:tcPr>
          <w:p w:rsidR="00377C2D" w:rsidRDefault="00377C2D" w:rsidP="001D0E6A"/>
        </w:tc>
      </w:tr>
      <w:tr w:rsidR="00377C2D" w:rsidTr="001D0E6A">
        <w:trPr>
          <w:trHeight w:val="696"/>
        </w:trPr>
        <w:tc>
          <w:tcPr>
            <w:tcW w:w="5916" w:type="dxa"/>
          </w:tcPr>
          <w:p w:rsidR="00377C2D" w:rsidRPr="00FD7744" w:rsidRDefault="00377C2D" w:rsidP="001D0E6A">
            <w:pPr>
              <w:pStyle w:val="Nadpis1"/>
              <w:ind w:left="95"/>
            </w:pPr>
            <w:r w:rsidRPr="00FD7744">
              <w:t xml:space="preserve">Z dotace vráceno v Kč </w:t>
            </w:r>
          </w:p>
        </w:tc>
        <w:tc>
          <w:tcPr>
            <w:tcW w:w="3996" w:type="dxa"/>
          </w:tcPr>
          <w:p w:rsidR="00377C2D" w:rsidRDefault="00377C2D" w:rsidP="001D0E6A"/>
        </w:tc>
      </w:tr>
      <w:tr w:rsidR="00377C2D" w:rsidTr="001D0E6A">
        <w:trPr>
          <w:trHeight w:val="780"/>
        </w:trPr>
        <w:tc>
          <w:tcPr>
            <w:tcW w:w="5916" w:type="dxa"/>
          </w:tcPr>
          <w:p w:rsidR="00377C2D" w:rsidRPr="00FD7744" w:rsidRDefault="00377C2D" w:rsidP="001D0E6A">
            <w:pPr>
              <w:pStyle w:val="Nadpis1"/>
              <w:ind w:left="95"/>
            </w:pPr>
            <w:r w:rsidRPr="00FD7744">
              <w:t>Prostředky vráceny na účet obce dne</w:t>
            </w:r>
          </w:p>
        </w:tc>
        <w:tc>
          <w:tcPr>
            <w:tcW w:w="3996" w:type="dxa"/>
          </w:tcPr>
          <w:p w:rsidR="00377C2D" w:rsidRDefault="00377C2D" w:rsidP="001D0E6A"/>
        </w:tc>
      </w:tr>
      <w:tr w:rsidR="00377C2D" w:rsidTr="001D0E6A">
        <w:trPr>
          <w:trHeight w:val="876"/>
        </w:trPr>
        <w:tc>
          <w:tcPr>
            <w:tcW w:w="5916" w:type="dxa"/>
          </w:tcPr>
          <w:p w:rsidR="00377C2D" w:rsidRPr="00FD7744" w:rsidRDefault="00377C2D" w:rsidP="001D0E6A">
            <w:pPr>
              <w:pStyle w:val="Nadpis1"/>
              <w:ind w:left="95"/>
            </w:pPr>
            <w:r w:rsidRPr="00FD7744">
              <w:t>Osoba o</w:t>
            </w:r>
            <w:r>
              <w:t>dpovědná za vyúčtování dotace (</w:t>
            </w:r>
            <w:r w:rsidRPr="00FD7744">
              <w:t>jméno a příjmení, funkce, adresa, telefon)</w:t>
            </w:r>
          </w:p>
        </w:tc>
        <w:tc>
          <w:tcPr>
            <w:tcW w:w="3996" w:type="dxa"/>
          </w:tcPr>
          <w:p w:rsidR="00377C2D" w:rsidRDefault="00377C2D" w:rsidP="001D0E6A"/>
        </w:tc>
      </w:tr>
    </w:tbl>
    <w:p w:rsidR="00377C2D" w:rsidRDefault="00377C2D" w:rsidP="00377C2D">
      <w:r>
        <w:br/>
      </w:r>
      <w:r>
        <w:br/>
        <w:t>Soupis dokladů vztahujících se k realizaci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77C2D" w:rsidTr="001D0E6A">
        <w:tc>
          <w:tcPr>
            <w:tcW w:w="1294" w:type="dxa"/>
          </w:tcPr>
          <w:p w:rsidR="00377C2D" w:rsidRDefault="00377C2D" w:rsidP="001D0E6A">
            <w:pPr>
              <w:jc w:val="center"/>
            </w:pPr>
            <w:r>
              <w:t>Číslo účetního dokladu v účetní evidenci</w:t>
            </w:r>
          </w:p>
        </w:tc>
        <w:tc>
          <w:tcPr>
            <w:tcW w:w="1294" w:type="dxa"/>
          </w:tcPr>
          <w:p w:rsidR="00377C2D" w:rsidRDefault="00377C2D" w:rsidP="001D0E6A">
            <w:pPr>
              <w:jc w:val="center"/>
            </w:pPr>
            <w:r>
              <w:t>Číslo prvotního účetního dokladu</w:t>
            </w:r>
          </w:p>
        </w:tc>
        <w:tc>
          <w:tcPr>
            <w:tcW w:w="1294" w:type="dxa"/>
          </w:tcPr>
          <w:p w:rsidR="00377C2D" w:rsidRDefault="00377C2D" w:rsidP="001D0E6A">
            <w:pPr>
              <w:jc w:val="center"/>
            </w:pPr>
            <w:r>
              <w:t>Název dokladu</w:t>
            </w:r>
          </w:p>
        </w:tc>
        <w:tc>
          <w:tcPr>
            <w:tcW w:w="1295" w:type="dxa"/>
          </w:tcPr>
          <w:p w:rsidR="00377C2D" w:rsidRDefault="00377C2D" w:rsidP="001D0E6A">
            <w:r>
              <w:t xml:space="preserve">Datum vystavení dokladu   </w:t>
            </w:r>
          </w:p>
        </w:tc>
        <w:tc>
          <w:tcPr>
            <w:tcW w:w="1295" w:type="dxa"/>
          </w:tcPr>
          <w:p w:rsidR="00377C2D" w:rsidRDefault="00377C2D" w:rsidP="001D0E6A">
            <w:r>
              <w:t xml:space="preserve">Účel platby  </w:t>
            </w:r>
          </w:p>
        </w:tc>
        <w:tc>
          <w:tcPr>
            <w:tcW w:w="1295" w:type="dxa"/>
          </w:tcPr>
          <w:p w:rsidR="00377C2D" w:rsidRDefault="00377C2D" w:rsidP="001D0E6A">
            <w:r>
              <w:t xml:space="preserve">Částka v Kč </w:t>
            </w:r>
          </w:p>
        </w:tc>
        <w:tc>
          <w:tcPr>
            <w:tcW w:w="1295" w:type="dxa"/>
          </w:tcPr>
          <w:p w:rsidR="00377C2D" w:rsidRDefault="00377C2D" w:rsidP="001D0E6A">
            <w:pPr>
              <w:jc w:val="both"/>
            </w:pPr>
            <w:r>
              <w:t>Částka hrazená z dotace</w:t>
            </w:r>
          </w:p>
        </w:tc>
      </w:tr>
      <w:tr w:rsidR="00377C2D" w:rsidTr="001D0E6A"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</w:tr>
      <w:tr w:rsidR="00377C2D" w:rsidTr="001D0E6A"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</w:tr>
      <w:tr w:rsidR="00377C2D" w:rsidTr="001D0E6A"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</w:tr>
      <w:tr w:rsidR="00377C2D" w:rsidTr="001D0E6A"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</w:tr>
      <w:tr w:rsidR="00377C2D" w:rsidTr="001D0E6A"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</w:tr>
      <w:tr w:rsidR="00377C2D" w:rsidTr="001D0E6A"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</w:tr>
      <w:tr w:rsidR="00377C2D" w:rsidTr="001D0E6A"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4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  <w:tc>
          <w:tcPr>
            <w:tcW w:w="1295" w:type="dxa"/>
          </w:tcPr>
          <w:p w:rsidR="00377C2D" w:rsidRDefault="00377C2D" w:rsidP="001D0E6A"/>
        </w:tc>
      </w:tr>
    </w:tbl>
    <w:p w:rsidR="00377C2D" w:rsidRDefault="00377C2D" w:rsidP="00377C2D">
      <w:r>
        <w:br/>
      </w:r>
      <w:r>
        <w:br/>
        <w:t xml:space="preserve">V Dolní Bečvě dne </w:t>
      </w:r>
      <w:r>
        <w:br/>
        <w:t xml:space="preserve">Podpis osoby zodpovědné za vyúčtování (případně též otisk razítka) </w:t>
      </w:r>
      <w:r>
        <w:br/>
      </w:r>
    </w:p>
    <w:p w:rsidR="00142C82" w:rsidRDefault="00142C82" w:rsidP="00142C82">
      <w:pPr>
        <w:spacing w:after="0" w:line="240" w:lineRule="auto"/>
        <w:rPr>
          <w:rFonts w:ascii="Times New Roman" w:eastAsia="Times New Roman" w:hAnsi="Times New Roman"/>
          <w:color w:val="003399"/>
        </w:rPr>
      </w:pP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</w: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eastAsia="Times New Roman" w:hAnsi="Times New Roman"/>
          <w:color w:val="003399"/>
        </w:rPr>
        <w:t>PODMÍNKY PRO POSKYTNUTÍ A VYÚČTOVÁNÍ DOTACE:</w:t>
      </w:r>
    </w:p>
    <w:p w:rsidR="00142C82" w:rsidRDefault="00142C82" w:rsidP="00142C82">
      <w:pPr>
        <w:spacing w:after="0" w:line="240" w:lineRule="auto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Pr="00D03490" w:rsidRDefault="00142C82" w:rsidP="00142C82">
      <w:pPr>
        <w:pStyle w:val="Odstavecseseznamem"/>
        <w:numPr>
          <w:ilvl w:val="0"/>
          <w:numId w:val="43"/>
        </w:num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490"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Dotace může být poskytovatelem poskytnuta právnickým i fyzickým osobám.</w:t>
      </w:r>
    </w:p>
    <w:p w:rsidR="00142C82" w:rsidRPr="00D03490" w:rsidRDefault="00142C82" w:rsidP="00142C82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490"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Dotace se poskytuje zpravidla za účelem podpory sportu, kultury, sociální sféry a volnočasových aktivit.</w:t>
      </w:r>
    </w:p>
    <w:p w:rsidR="00142C82" w:rsidRPr="0092243C" w:rsidRDefault="00142C82" w:rsidP="00142C82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43C"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Žadatel předkládá poskytovateli žádost o dotaci </w:t>
      </w: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30. 10. kalendářního roku na rok následující nebo výjimečně v průběhu roku. </w:t>
      </w:r>
      <w:r w:rsidRPr="0092243C"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Každou žádost o dot</w:t>
      </w: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aci projedná příslušná komise, </w:t>
      </w:r>
      <w:r w:rsidRPr="0092243C"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finanční výbor</w:t>
      </w: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rada obce a zastupitelstvo obce.</w:t>
      </w:r>
    </w:p>
    <w:p w:rsidR="00142C82" w:rsidRDefault="00142C82" w:rsidP="00142C82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Dotace bude poskytnuta na základě smlouvy o poskytnutí dotace, která bude schválena v radě obce nebo v zastupitelstvu obce</w:t>
      </w:r>
    </w:p>
    <w:p w:rsidR="00142C82" w:rsidRPr="00D03490" w:rsidRDefault="00142C82" w:rsidP="00142C82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490"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Žadatel je povinen předložit vyúčtování </w:t>
      </w: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dle podmínek určených ve smlouvě o poskytnutí dotace.</w:t>
      </w:r>
    </w:p>
    <w:p w:rsidR="00142C82" w:rsidRDefault="00142C82" w:rsidP="00142C82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490"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Nepoužité peněžité prostředky budou vráceny do </w:t>
      </w: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patnácti dnů ode dne předložení vyúčtování poskytovateli na účet č. 3523851/0100</w:t>
      </w:r>
      <w:r w:rsidRPr="00D03490"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42C82" w:rsidRPr="00D03490" w:rsidRDefault="00142C82" w:rsidP="00142C82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Dotace nelze </w:t>
      </w:r>
      <w:proofErr w:type="gramStart"/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použít  na</w:t>
      </w:r>
      <w:proofErr w:type="gramEnd"/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nákup darů (s výjimkou cen v soutěžích), nákup alkoholických nápojů, na placení pokut, penále, úroků z úvěrů, ke krytí úvěrů, dále na splácení leasingových splátek, náhrad škod, úhrad členských příspěvků, odpisy hmotného a nehmotného majetku a na úhradu daní. </w:t>
      </w:r>
    </w:p>
    <w:p w:rsidR="00142C82" w:rsidRPr="00D03490" w:rsidRDefault="00142C82" w:rsidP="00142C82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490"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Příjemce se zavazuje seznámit poskytovatele, do 15 dnů od jejich vzniku, s těmito skutečnostmi: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osobou, nebo jeho zrušení s likvidací, je příjemce povinen o této skutečnosti poskytovatele předem informovat.</w:t>
      </w:r>
    </w:p>
    <w:p w:rsidR="00142C82" w:rsidRDefault="00142C82" w:rsidP="00142C82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poskytnutí dotace není právní nárok.</w:t>
      </w:r>
    </w:p>
    <w:p w:rsidR="00142C82" w:rsidRDefault="00142C82" w:rsidP="00142C82">
      <w:pPr>
        <w:pStyle w:val="Odstavecseseznamem"/>
        <w:numPr>
          <w:ilvl w:val="0"/>
          <w:numId w:val="43"/>
        </w:num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Žadateli, který má závazky vůči poskytovateli, nemůže být poskytnuta dotace. </w:t>
      </w:r>
    </w:p>
    <w:p w:rsidR="00142C82" w:rsidRDefault="00142C82" w:rsidP="00142C82">
      <w:pPr>
        <w:pStyle w:val="Odstavecseseznamem"/>
        <w:numPr>
          <w:ilvl w:val="0"/>
          <w:numId w:val="43"/>
        </w:num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Konkrétní podmínky budou stanoveny ve smlouvě o poskytnutí dotace. </w:t>
      </w: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Schváleno RO dne </w:t>
      </w:r>
      <w:proofErr w:type="gramStart"/>
      <w:r w:rsidR="001505ED"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3.4. 2017</w:t>
      </w:r>
      <w:proofErr w:type="gramEnd"/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42C82" w:rsidRDefault="00142C82" w:rsidP="00142C82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7C2D" w:rsidRPr="007264C9" w:rsidRDefault="00377C2D" w:rsidP="007264C9">
      <w:pPr>
        <w:spacing w:after="0" w:line="240" w:lineRule="auto"/>
        <w:rPr>
          <w:rFonts w:asciiTheme="minorHAnsi" w:eastAsia="Times New Roman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77C2D" w:rsidRPr="007264C9" w:rsidSect="0035761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AA" w:rsidRDefault="001C28AA" w:rsidP="00BE360F">
      <w:pPr>
        <w:spacing w:after="0" w:line="240" w:lineRule="auto"/>
      </w:pPr>
      <w:r>
        <w:separator/>
      </w:r>
    </w:p>
  </w:endnote>
  <w:endnote w:type="continuationSeparator" w:id="0">
    <w:p w:rsidR="001C28AA" w:rsidRDefault="001C28AA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1505ED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1505ED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AA" w:rsidRDefault="001C28AA" w:rsidP="00BE360F">
      <w:pPr>
        <w:spacing w:after="0" w:line="240" w:lineRule="auto"/>
      </w:pPr>
      <w:r>
        <w:separator/>
      </w:r>
    </w:p>
  </w:footnote>
  <w:footnote w:type="continuationSeparator" w:id="0">
    <w:p w:rsidR="001C28AA" w:rsidRDefault="001C28AA" w:rsidP="00BE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57" w:rsidRPr="00284F68" w:rsidRDefault="00284F68" w:rsidP="00284F68">
    <w:pPr>
      <w:pStyle w:val="Zhlav"/>
      <w:jc w:val="center"/>
      <w:rPr>
        <w:sz w:val="32"/>
        <w:szCs w:val="32"/>
      </w:rPr>
    </w:pPr>
    <w:r w:rsidRPr="00284F68">
      <w:rPr>
        <w:sz w:val="32"/>
        <w:szCs w:val="32"/>
      </w:rPr>
      <w:t>Obec Dolní Bečva, 756 55 Dolní Bečva čp. 340, PSČ 756 55</w:t>
    </w:r>
  </w:p>
  <w:p w:rsidR="005672DF" w:rsidRPr="00775157" w:rsidRDefault="005672DF" w:rsidP="007751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5F2970"/>
    <w:multiLevelType w:val="hybridMultilevel"/>
    <w:tmpl w:val="92A0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43E54"/>
    <w:multiLevelType w:val="multilevel"/>
    <w:tmpl w:val="F82C655A"/>
    <w:numStyleLink w:val="Pedpisy97"/>
  </w:abstractNum>
  <w:abstractNum w:abstractNumId="23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E40FFB"/>
    <w:multiLevelType w:val="hybridMultilevel"/>
    <w:tmpl w:val="92A0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8"/>
  </w:num>
  <w:num w:numId="4">
    <w:abstractNumId w:val="33"/>
  </w:num>
  <w:num w:numId="5">
    <w:abstractNumId w:val="36"/>
  </w:num>
  <w:num w:numId="6">
    <w:abstractNumId w:val="8"/>
  </w:num>
  <w:num w:numId="7">
    <w:abstractNumId w:val="21"/>
  </w:num>
  <w:num w:numId="8">
    <w:abstractNumId w:val="1"/>
  </w:num>
  <w:num w:numId="9">
    <w:abstractNumId w:val="24"/>
  </w:num>
  <w:num w:numId="10">
    <w:abstractNumId w:val="3"/>
  </w:num>
  <w:num w:numId="11">
    <w:abstractNumId w:val="41"/>
  </w:num>
  <w:num w:numId="12">
    <w:abstractNumId w:val="38"/>
  </w:num>
  <w:num w:numId="13">
    <w:abstractNumId w:val="31"/>
  </w:num>
  <w:num w:numId="14">
    <w:abstractNumId w:val="34"/>
  </w:num>
  <w:num w:numId="15">
    <w:abstractNumId w:val="29"/>
  </w:num>
  <w:num w:numId="16">
    <w:abstractNumId w:val="27"/>
  </w:num>
  <w:num w:numId="17">
    <w:abstractNumId w:val="42"/>
  </w:num>
  <w:num w:numId="18">
    <w:abstractNumId w:val="16"/>
  </w:num>
  <w:num w:numId="19">
    <w:abstractNumId w:val="15"/>
  </w:num>
  <w:num w:numId="20">
    <w:abstractNumId w:val="6"/>
  </w:num>
  <w:num w:numId="21">
    <w:abstractNumId w:val="32"/>
  </w:num>
  <w:num w:numId="22">
    <w:abstractNumId w:val="9"/>
  </w:num>
  <w:num w:numId="23">
    <w:abstractNumId w:val="14"/>
  </w:num>
  <w:num w:numId="24">
    <w:abstractNumId w:val="2"/>
  </w:num>
  <w:num w:numId="25">
    <w:abstractNumId w:val="19"/>
  </w:num>
  <w:num w:numId="26">
    <w:abstractNumId w:val="20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7"/>
  </w:num>
  <w:num w:numId="31">
    <w:abstractNumId w:val="18"/>
  </w:num>
  <w:num w:numId="32">
    <w:abstractNumId w:val="22"/>
  </w:num>
  <w:num w:numId="33">
    <w:abstractNumId w:val="25"/>
  </w:num>
  <w:num w:numId="34">
    <w:abstractNumId w:val="11"/>
  </w:num>
  <w:num w:numId="35">
    <w:abstractNumId w:val="30"/>
  </w:num>
  <w:num w:numId="36">
    <w:abstractNumId w:val="35"/>
  </w:num>
  <w:num w:numId="37">
    <w:abstractNumId w:val="40"/>
  </w:num>
  <w:num w:numId="38">
    <w:abstractNumId w:val="7"/>
  </w:num>
  <w:num w:numId="39">
    <w:abstractNumId w:val="23"/>
  </w:num>
  <w:num w:numId="40">
    <w:abstractNumId w:val="10"/>
  </w:num>
  <w:num w:numId="41">
    <w:abstractNumId w:val="5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2C82"/>
    <w:rsid w:val="0014413C"/>
    <w:rsid w:val="001505ED"/>
    <w:rsid w:val="00151042"/>
    <w:rsid w:val="00165A58"/>
    <w:rsid w:val="00172B80"/>
    <w:rsid w:val="001905A2"/>
    <w:rsid w:val="001A17EC"/>
    <w:rsid w:val="001B4CCB"/>
    <w:rsid w:val="001C28AA"/>
    <w:rsid w:val="0021036C"/>
    <w:rsid w:val="00222BFF"/>
    <w:rsid w:val="00255E42"/>
    <w:rsid w:val="00284F68"/>
    <w:rsid w:val="0028608F"/>
    <w:rsid w:val="002C0E56"/>
    <w:rsid w:val="002C3D92"/>
    <w:rsid w:val="002D4503"/>
    <w:rsid w:val="002E7009"/>
    <w:rsid w:val="002E7343"/>
    <w:rsid w:val="003211B2"/>
    <w:rsid w:val="003444FD"/>
    <w:rsid w:val="00357618"/>
    <w:rsid w:val="00377C2D"/>
    <w:rsid w:val="00397077"/>
    <w:rsid w:val="003A2D63"/>
    <w:rsid w:val="003A4509"/>
    <w:rsid w:val="003B42E8"/>
    <w:rsid w:val="003C1573"/>
    <w:rsid w:val="004521A6"/>
    <w:rsid w:val="004A34B2"/>
    <w:rsid w:val="004B4520"/>
    <w:rsid w:val="004E08DC"/>
    <w:rsid w:val="004F157D"/>
    <w:rsid w:val="00514F52"/>
    <w:rsid w:val="005169F4"/>
    <w:rsid w:val="00554EDC"/>
    <w:rsid w:val="00564AF8"/>
    <w:rsid w:val="005672DF"/>
    <w:rsid w:val="005914D8"/>
    <w:rsid w:val="005C4092"/>
    <w:rsid w:val="005D3C03"/>
    <w:rsid w:val="005F12E4"/>
    <w:rsid w:val="006001C7"/>
    <w:rsid w:val="0062537E"/>
    <w:rsid w:val="006266EF"/>
    <w:rsid w:val="00647E22"/>
    <w:rsid w:val="006636F5"/>
    <w:rsid w:val="00685BCE"/>
    <w:rsid w:val="006B7B50"/>
    <w:rsid w:val="006C029B"/>
    <w:rsid w:val="006D060C"/>
    <w:rsid w:val="006F408B"/>
    <w:rsid w:val="007264C9"/>
    <w:rsid w:val="00754736"/>
    <w:rsid w:val="00771AFF"/>
    <w:rsid w:val="00775157"/>
    <w:rsid w:val="007872FD"/>
    <w:rsid w:val="00793E30"/>
    <w:rsid w:val="0079683C"/>
    <w:rsid w:val="007D464F"/>
    <w:rsid w:val="00845F3E"/>
    <w:rsid w:val="00857137"/>
    <w:rsid w:val="0086528E"/>
    <w:rsid w:val="00865830"/>
    <w:rsid w:val="008971A4"/>
    <w:rsid w:val="008A78C6"/>
    <w:rsid w:val="008A7A6B"/>
    <w:rsid w:val="008C1925"/>
    <w:rsid w:val="008E2D00"/>
    <w:rsid w:val="008F7E58"/>
    <w:rsid w:val="00900482"/>
    <w:rsid w:val="0090147B"/>
    <w:rsid w:val="00920744"/>
    <w:rsid w:val="0092243C"/>
    <w:rsid w:val="00932C03"/>
    <w:rsid w:val="00932C22"/>
    <w:rsid w:val="009510B9"/>
    <w:rsid w:val="00966A0B"/>
    <w:rsid w:val="009A3271"/>
    <w:rsid w:val="009A63B2"/>
    <w:rsid w:val="009D6E5B"/>
    <w:rsid w:val="009F26E9"/>
    <w:rsid w:val="00A013F6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96"/>
    <w:rsid w:val="00AF3BC4"/>
    <w:rsid w:val="00AF58B3"/>
    <w:rsid w:val="00B66470"/>
    <w:rsid w:val="00B7459B"/>
    <w:rsid w:val="00B81791"/>
    <w:rsid w:val="00BB4759"/>
    <w:rsid w:val="00BD1541"/>
    <w:rsid w:val="00BE0D49"/>
    <w:rsid w:val="00BE360F"/>
    <w:rsid w:val="00C04C17"/>
    <w:rsid w:val="00C400A4"/>
    <w:rsid w:val="00C41656"/>
    <w:rsid w:val="00C534F0"/>
    <w:rsid w:val="00C67174"/>
    <w:rsid w:val="00C75FCA"/>
    <w:rsid w:val="00C857E0"/>
    <w:rsid w:val="00CC1E5A"/>
    <w:rsid w:val="00D03490"/>
    <w:rsid w:val="00D2561C"/>
    <w:rsid w:val="00D4279B"/>
    <w:rsid w:val="00D54890"/>
    <w:rsid w:val="00D6351F"/>
    <w:rsid w:val="00D75FEA"/>
    <w:rsid w:val="00D877E7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80E96"/>
    <w:rsid w:val="00F90498"/>
    <w:rsid w:val="00FC56AD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78D4B-33CD-4C8A-B513-D221C3C0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3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F996E-DDEE-4657-86E1-18BA8C51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Vratislav Smoleja</dc:creator>
  <cp:lastModifiedBy>Urbanovska</cp:lastModifiedBy>
  <cp:revision>5</cp:revision>
  <cp:lastPrinted>2017-03-31T06:38:00Z</cp:lastPrinted>
  <dcterms:created xsi:type="dcterms:W3CDTF">2017-03-31T05:43:00Z</dcterms:created>
  <dcterms:modified xsi:type="dcterms:W3CDTF">2017-04-25T07:04:00Z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